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A3" w:rsidRDefault="00DB62A3" w:rsidP="00DB62A3">
      <w:pPr>
        <w:pStyle w:val="Titolo2"/>
        <w:spacing w:before="400" w:after="120"/>
        <w:jc w:val="both"/>
        <w:rPr>
          <w:rFonts w:ascii="Helvetica" w:hAnsi="Helvetica" w:cs="Arial"/>
          <w:color w:val="000000"/>
          <w:spacing w:val="-4"/>
          <w:sz w:val="24"/>
          <w:szCs w:val="24"/>
        </w:rPr>
      </w:pPr>
      <w:r>
        <w:rPr>
          <w:rFonts w:ascii="Helvetica" w:hAnsi="Helvetica" w:cs="Arial"/>
          <w:color w:val="000000"/>
          <w:spacing w:val="-4"/>
          <w:sz w:val="24"/>
          <w:szCs w:val="24"/>
        </w:rPr>
        <w:t>Informaz</w:t>
      </w:r>
      <w:bookmarkStart w:id="0" w:name="_GoBack"/>
      <w:bookmarkEnd w:id="0"/>
      <w:r>
        <w:rPr>
          <w:rFonts w:ascii="Helvetica" w:hAnsi="Helvetica" w:cs="Arial"/>
          <w:color w:val="000000"/>
          <w:spacing w:val="-4"/>
          <w:sz w:val="24"/>
          <w:szCs w:val="24"/>
        </w:rPr>
        <w:t>ioni ex articolo 1,</w:t>
      </w:r>
      <w:r>
        <w:rPr>
          <w:rFonts w:ascii="Helvetica" w:hAnsi="Helvetica" w:cs="Arial"/>
          <w:color w:val="000000"/>
          <w:spacing w:val="-4"/>
          <w:sz w:val="24"/>
          <w:szCs w:val="24"/>
        </w:rPr>
        <w:t xml:space="preserve"> </w:t>
      </w:r>
      <w:r>
        <w:rPr>
          <w:rFonts w:ascii="Helvetica" w:hAnsi="Helvetica" w:cs="Arial"/>
          <w:color w:val="000000"/>
          <w:spacing w:val="-4"/>
          <w:sz w:val="24"/>
          <w:szCs w:val="24"/>
        </w:rPr>
        <w:t>comma 125 della legge 4 agosto 2017 n. 124</w:t>
      </w:r>
    </w:p>
    <w:p w:rsidR="00DB62A3" w:rsidRDefault="00DB62A3" w:rsidP="00DB62A3">
      <w:pPr>
        <w:rPr>
          <w:rFonts w:ascii="Times New Roman" w:hAnsi="Times New Roman" w:cs="Times New Roman"/>
          <w:color w:val="000000"/>
        </w:rPr>
      </w:pPr>
      <w:r>
        <w:rPr>
          <w:rFonts w:ascii="Garamond" w:hAnsi="Garamond"/>
          <w:color w:val="000000"/>
        </w:rPr>
        <w:t>In relazione al disposto di cui all'art. 1, comma 125, della legge 124/2017, in merito all'obbligo di dare evidenza in nota integrativa delle somme di denaro superiori ad Euro 10.000,  eventualmente ricevute nell'esercizio a titolo di sovvenzioni, contributi, incarichi retribuiti e comunque vantaggi economici di qualunque genere dalle pubbliche amministrazioni e dai soggetti di cui al comma 125 del medesimo articolo, la Società attesta che  nel corso del 2021  sono stati percepiti  i seguenti contributi:</w:t>
      </w:r>
    </w:p>
    <w:p w:rsidR="00DB62A3" w:rsidRDefault="00DB62A3" w:rsidP="00DB62A3">
      <w:pPr>
        <w:rPr>
          <w:color w:val="000000"/>
        </w:rPr>
      </w:pPr>
      <w:r>
        <w:rPr>
          <w:rFonts w:ascii="Garamond" w:hAnsi="Garamond"/>
          <w:color w:val="000000"/>
        </w:rPr>
        <w:t> </w:t>
      </w:r>
    </w:p>
    <w:p w:rsidR="00DB62A3" w:rsidRDefault="00DB62A3" w:rsidP="00DB62A3">
      <w:pPr>
        <w:rPr>
          <w:color w:val="000000"/>
        </w:rPr>
      </w:pPr>
      <w:r>
        <w:rPr>
          <w:rFonts w:ascii="Garamond" w:hAnsi="Garamond"/>
          <w:color w:val="000000"/>
        </w:rPr>
        <w:t> </w:t>
      </w:r>
    </w:p>
    <w:p w:rsidR="00DB62A3" w:rsidRDefault="00DB62A3" w:rsidP="00DB62A3">
      <w:pPr>
        <w:rPr>
          <w:color w:val="000000"/>
        </w:rPr>
      </w:pPr>
      <w:r>
        <w:rPr>
          <w:rFonts w:ascii="Garamond" w:hAnsi="Garamond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412"/>
        <w:gridCol w:w="2345"/>
        <w:gridCol w:w="2382"/>
      </w:tblGrid>
      <w:tr w:rsidR="00DB62A3" w:rsidRPr="00DB62A3" w:rsidTr="00DB62A3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Descrizione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Ente Erogante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Importo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Data Incasso</w:t>
            </w:r>
          </w:p>
        </w:tc>
      </w:tr>
      <w:tr w:rsidR="00DB62A3" w:rsidRPr="00DB62A3" w:rsidTr="00DB62A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Contributo a fondo perduto Saldo 2017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Regione Emilia Romagna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5.394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24/02/2021</w:t>
            </w:r>
          </w:p>
        </w:tc>
      </w:tr>
      <w:tr w:rsidR="00DB62A3" w:rsidRPr="00DB62A3" w:rsidTr="00DB62A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Acconto Obiettivi regionali 2020 Contributo rendicontazione SCN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Regione Emilia Romagna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10.067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03/02/2021</w:t>
            </w:r>
          </w:p>
        </w:tc>
      </w:tr>
      <w:tr w:rsidR="00DB62A3" w:rsidRPr="00DB62A3" w:rsidTr="00DB62A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Acconto Obiettivi regionali 2021 Contributo rendicontazione SCN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Regione Emilia Romagna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12.467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10/11/2021</w:t>
            </w:r>
          </w:p>
        </w:tc>
      </w:tr>
      <w:tr w:rsidR="00DB62A3" w:rsidRPr="00DB62A3" w:rsidTr="00DB62A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Totale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27.928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A3" w:rsidRPr="00DB62A3" w:rsidRDefault="00DB62A3">
            <w:r w:rsidRPr="00DB62A3">
              <w:rPr>
                <w:rFonts w:ascii="Garamond" w:hAnsi="Garamond"/>
              </w:rPr>
              <w:t> </w:t>
            </w:r>
          </w:p>
        </w:tc>
      </w:tr>
    </w:tbl>
    <w:p w:rsidR="007875A6" w:rsidRPr="00DB62A3" w:rsidRDefault="007875A6"/>
    <w:sectPr w:rsidR="007875A6" w:rsidRPr="00DB62A3" w:rsidSect="000419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D4"/>
    <w:rsid w:val="00041943"/>
    <w:rsid w:val="003036D4"/>
    <w:rsid w:val="00596B8B"/>
    <w:rsid w:val="007875A6"/>
    <w:rsid w:val="00D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5FB9C"/>
  <w15:chartTrackingRefBased/>
  <w15:docId w15:val="{21E595B5-C684-B846-B7B4-32E02E2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36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36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l-entrysummary">
    <w:name w:val="l-entry__summary"/>
    <w:basedOn w:val="Normale"/>
    <w:rsid w:val="00303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36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36D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36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36D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3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C0C0C0"/>
            <w:right w:val="none" w:sz="0" w:space="0" w:color="auto"/>
          </w:divBdr>
        </w:div>
      </w:divsChild>
    </w:div>
    <w:div w:id="1796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2022-07-07T11:57:00Z</dcterms:created>
  <dcterms:modified xsi:type="dcterms:W3CDTF">2022-07-07T12:46:00Z</dcterms:modified>
</cp:coreProperties>
</file>